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18" w:rsidRDefault="006C0C18">
      <w:pPr>
        <w:pStyle w:val="Standard"/>
        <w:jc w:val="both"/>
      </w:pPr>
      <w:bookmarkStart w:id="0" w:name="_GoBack"/>
      <w:bookmarkEnd w:id="0"/>
    </w:p>
    <w:tbl>
      <w:tblPr>
        <w:tblW w:w="9830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7"/>
        <w:gridCol w:w="5761"/>
        <w:gridCol w:w="2702"/>
      </w:tblGrid>
      <w:tr w:rsidR="006C0C18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36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8" w:type="dxa"/>
              <w:left w:w="108" w:type="dxa"/>
              <w:bottom w:w="0" w:type="dxa"/>
              <w:right w:w="92" w:type="dxa"/>
            </w:tcMar>
          </w:tcPr>
          <w:p w:rsidR="006C0C18" w:rsidRDefault="006C0C18">
            <w:pPr>
              <w:pStyle w:val="Standard"/>
              <w:spacing w:after="309" w:line="259" w:lineRule="auto"/>
              <w:rPr>
                <w:rFonts w:ascii="Calibri" w:hAnsi="Calibri"/>
                <w:sz w:val="22"/>
                <w:szCs w:val="22"/>
              </w:rPr>
            </w:pPr>
          </w:p>
          <w:p w:rsidR="006C0C18" w:rsidRDefault="00751AB7">
            <w:pPr>
              <w:pStyle w:val="Standard"/>
              <w:spacing w:line="259" w:lineRule="auto"/>
              <w:ind w:left="17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Obecný erb</w:t>
            </w:r>
          </w:p>
        </w:tc>
        <w:tc>
          <w:tcPr>
            <w:tcW w:w="576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" w:type="dxa"/>
              <w:left w:w="108" w:type="dxa"/>
              <w:bottom w:w="0" w:type="dxa"/>
              <w:right w:w="92" w:type="dxa"/>
            </w:tcMar>
            <w:vAlign w:val="center"/>
          </w:tcPr>
          <w:p w:rsidR="006C0C18" w:rsidRDefault="00751AB7">
            <w:pPr>
              <w:pStyle w:val="Standard"/>
              <w:spacing w:line="259" w:lineRule="auto"/>
              <w:ind w:right="20"/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 xml:space="preserve">NÁVRH Všeobecne záväzné nariadenie  </w:t>
            </w:r>
          </w:p>
        </w:tc>
        <w:tc>
          <w:tcPr>
            <w:tcW w:w="270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8" w:type="dxa"/>
              <w:left w:w="108" w:type="dxa"/>
              <w:bottom w:w="0" w:type="dxa"/>
              <w:right w:w="92" w:type="dxa"/>
            </w:tcMar>
            <w:vAlign w:val="center"/>
          </w:tcPr>
          <w:p w:rsidR="006C0C18" w:rsidRDefault="00751AB7">
            <w:pPr>
              <w:pStyle w:val="Standard"/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Číslo:  5/2018</w:t>
            </w:r>
          </w:p>
        </w:tc>
      </w:tr>
      <w:tr w:rsidR="006C0C18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36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8" w:type="dxa"/>
              <w:left w:w="108" w:type="dxa"/>
              <w:bottom w:w="0" w:type="dxa"/>
              <w:right w:w="92" w:type="dxa"/>
            </w:tcMar>
          </w:tcPr>
          <w:p w:rsidR="00000000" w:rsidRDefault="00751AB7"/>
        </w:tc>
        <w:tc>
          <w:tcPr>
            <w:tcW w:w="576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8" w:type="dxa"/>
              <w:left w:w="108" w:type="dxa"/>
              <w:bottom w:w="0" w:type="dxa"/>
              <w:right w:w="92" w:type="dxa"/>
            </w:tcMar>
            <w:vAlign w:val="center"/>
          </w:tcPr>
          <w:p w:rsidR="006C0C18" w:rsidRDefault="00751AB7">
            <w:pPr>
              <w:pStyle w:val="Standard"/>
              <w:spacing w:line="259" w:lineRule="auto"/>
              <w:ind w:right="22"/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OBEC BRUSNO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8" w:type="dxa"/>
              <w:left w:w="108" w:type="dxa"/>
              <w:bottom w:w="0" w:type="dxa"/>
              <w:right w:w="92" w:type="dxa"/>
            </w:tcMar>
            <w:vAlign w:val="center"/>
          </w:tcPr>
          <w:p w:rsidR="006C0C18" w:rsidRDefault="00751AB7">
            <w:pPr>
              <w:pStyle w:val="Standard"/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6C0C18" w:rsidRDefault="00751AB7">
      <w:pPr>
        <w:pStyle w:val="Standard"/>
        <w:spacing w:after="22" w:line="259" w:lineRule="auto"/>
      </w:pPr>
      <w:r>
        <w:t xml:space="preserve"> </w:t>
      </w:r>
    </w:p>
    <w:p w:rsidR="006C0C18" w:rsidRDefault="00751AB7">
      <w:pPr>
        <w:pStyle w:val="Standard"/>
        <w:ind w:left="-15"/>
      </w:pPr>
      <w:r>
        <w:t xml:space="preserve">v  súlade  s ustanoveniami  § 6 ods. 1, 2 a § 4 ods. 5 písm. a) bod 2, 5 zákona č. 369/1990 Zb.  o </w:t>
      </w:r>
      <w:r>
        <w:t xml:space="preserve">obecnom  zriadení  v  znení  neskorších  predpisov   </w:t>
      </w:r>
      <w:r>
        <w:rPr>
          <w:b/>
        </w:rPr>
        <w:t>v y d á v a</w:t>
      </w:r>
    </w:p>
    <w:p w:rsidR="006C0C18" w:rsidRDefault="006C0C18">
      <w:pPr>
        <w:pStyle w:val="Standard"/>
        <w:ind w:left="-15"/>
      </w:pPr>
    </w:p>
    <w:p w:rsidR="006C0C18" w:rsidRDefault="006C0C18">
      <w:pPr>
        <w:pStyle w:val="Standard"/>
        <w:spacing w:after="1" w:line="259" w:lineRule="auto"/>
        <w:ind w:left="1308" w:right="1310" w:hanging="10"/>
        <w:jc w:val="center"/>
        <w:rPr>
          <w:b/>
          <w:sz w:val="32"/>
        </w:rPr>
      </w:pPr>
    </w:p>
    <w:p w:rsidR="006C0C18" w:rsidRDefault="00751AB7">
      <w:pPr>
        <w:pStyle w:val="Standard"/>
        <w:spacing w:after="1" w:line="259" w:lineRule="auto"/>
        <w:ind w:left="1308" w:right="1310" w:hanging="10"/>
        <w:jc w:val="center"/>
        <w:rPr>
          <w:b/>
          <w:sz w:val="32"/>
        </w:rPr>
      </w:pPr>
      <w:r>
        <w:rPr>
          <w:b/>
          <w:sz w:val="32"/>
        </w:rPr>
        <w:t xml:space="preserve">VŠEOBECNE ZÁVÄZNÉ NARIADENIE  </w:t>
      </w:r>
    </w:p>
    <w:p w:rsidR="006C0C18" w:rsidRDefault="00751AB7">
      <w:pPr>
        <w:pStyle w:val="Nadpis1"/>
        <w:ind w:left="1308" w:right="1304"/>
      </w:pPr>
      <w:r>
        <w:t>o chove zvierat na území obce Brusno</w:t>
      </w:r>
    </w:p>
    <w:p w:rsidR="006C0C18" w:rsidRDefault="006C0C18">
      <w:pPr>
        <w:pStyle w:val="Standard"/>
        <w:spacing w:line="259" w:lineRule="auto"/>
        <w:ind w:left="73"/>
        <w:jc w:val="center"/>
        <w:rPr>
          <w:b/>
          <w:sz w:val="32"/>
        </w:rPr>
      </w:pPr>
    </w:p>
    <w:p w:rsidR="006C0C18" w:rsidRDefault="00751AB7">
      <w:pPr>
        <w:pStyle w:val="Standard"/>
        <w:spacing w:line="259" w:lineRule="auto"/>
        <w:ind w:left="73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6C0C18" w:rsidRDefault="00751AB7">
      <w:pPr>
        <w:pStyle w:val="Standard"/>
        <w:spacing w:line="259" w:lineRule="auto"/>
        <w:ind w:left="-5" w:hanging="10"/>
      </w:pPr>
      <w:r>
        <w:rPr>
          <w:b/>
          <w:i/>
        </w:rPr>
        <w:t xml:space="preserve">Návrh </w:t>
      </w:r>
      <w:r>
        <w:rPr>
          <w:i/>
        </w:rPr>
        <w:t>tohto všeobecne záväzného nariadenia (VZN) na pripomienkovanie v zmysle § 6 ods. 4 zákona</w:t>
      </w:r>
    </w:p>
    <w:p w:rsidR="006C0C18" w:rsidRDefault="00751AB7">
      <w:pPr>
        <w:pStyle w:val="Standard"/>
        <w:spacing w:line="259" w:lineRule="auto"/>
        <w:ind w:left="-5" w:hanging="10"/>
      </w:pPr>
      <w:r>
        <w:rPr>
          <w:i/>
        </w:rPr>
        <w:t xml:space="preserve">. 369/1990 Zb. o </w:t>
      </w:r>
      <w:r>
        <w:rPr>
          <w:i/>
        </w:rPr>
        <w:t>obecnom zriadení v znení neskorších predpisov</w:t>
      </w:r>
      <w:r>
        <w:rPr>
          <w:rFonts w:ascii="Garamond" w:eastAsia="Garamond" w:hAnsi="Garamond" w:cs="Garamond"/>
          <w:i/>
        </w:rPr>
        <w:t>)</w:t>
      </w:r>
    </w:p>
    <w:tbl>
      <w:tblPr>
        <w:tblW w:w="9624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8"/>
        <w:gridCol w:w="2656"/>
      </w:tblGrid>
      <w:tr w:rsidR="006C0C1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6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Vyvesený na úradnej tabuli obce  dňa:</w:t>
            </w:r>
          </w:p>
        </w:tc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ind w:left="6"/>
              <w:jc w:val="center"/>
              <w:rPr>
                <w:rFonts w:ascii="Calibri" w:hAnsi="Calibri"/>
                <w:sz w:val="32"/>
                <w:szCs w:val="22"/>
              </w:rPr>
            </w:pPr>
            <w:r>
              <w:rPr>
                <w:rFonts w:ascii="Calibri" w:hAnsi="Calibri"/>
                <w:sz w:val="32"/>
                <w:szCs w:val="22"/>
              </w:rPr>
              <w:t>13.07.18</w:t>
            </w:r>
          </w:p>
        </w:tc>
      </w:tr>
      <w:tr w:rsidR="006C0C18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6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Zverejnený na internetovej stránke obce dňa :</w:t>
            </w:r>
          </w:p>
        </w:tc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ind w:left="6"/>
              <w:jc w:val="center"/>
              <w:rPr>
                <w:rFonts w:ascii="Calibri" w:hAnsi="Calibri"/>
                <w:sz w:val="32"/>
                <w:szCs w:val="22"/>
              </w:rPr>
            </w:pPr>
            <w:r>
              <w:rPr>
                <w:rFonts w:ascii="Calibri" w:hAnsi="Calibri"/>
                <w:sz w:val="32"/>
                <w:szCs w:val="22"/>
              </w:rPr>
              <w:t>13.07.18</w:t>
            </w:r>
          </w:p>
        </w:tc>
      </w:tr>
      <w:tr w:rsidR="006C0C18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6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Dátum začiatku lehoty na pripomienkové konanie:</w:t>
            </w:r>
          </w:p>
        </w:tc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ind w:left="6"/>
              <w:jc w:val="center"/>
              <w:rPr>
                <w:rFonts w:ascii="Calibri" w:hAnsi="Calibri"/>
                <w:sz w:val="32"/>
                <w:szCs w:val="22"/>
              </w:rPr>
            </w:pPr>
            <w:r>
              <w:rPr>
                <w:rFonts w:ascii="Calibri" w:hAnsi="Calibri"/>
                <w:sz w:val="32"/>
                <w:szCs w:val="22"/>
              </w:rPr>
              <w:t>13.07.18</w:t>
            </w:r>
          </w:p>
        </w:tc>
      </w:tr>
      <w:tr w:rsidR="006C0C18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6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Dátum ukončenia pripomienkového konania:</w:t>
            </w:r>
          </w:p>
        </w:tc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ind w:left="6"/>
              <w:jc w:val="center"/>
              <w:rPr>
                <w:rFonts w:ascii="Calibri" w:hAnsi="Calibri"/>
                <w:sz w:val="32"/>
                <w:szCs w:val="22"/>
              </w:rPr>
            </w:pPr>
            <w:r>
              <w:rPr>
                <w:rFonts w:ascii="Calibri" w:hAnsi="Calibri"/>
                <w:sz w:val="32"/>
                <w:szCs w:val="22"/>
              </w:rPr>
              <w:t>30.07.18</w:t>
            </w:r>
          </w:p>
        </w:tc>
      </w:tr>
      <w:tr w:rsidR="006C0C18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6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after="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Pripomienky zasiela</w:t>
            </w:r>
            <w:r>
              <w:rPr>
                <w:rFonts w:ascii="Arial" w:eastAsia="Arial" w:hAnsi="Arial" w:cs="Arial"/>
                <w:sz w:val="22"/>
                <w:szCs w:val="22"/>
              </w:rPr>
              <w:t>ť</w:t>
            </w:r>
          </w:p>
          <w:p w:rsidR="006C0C18" w:rsidRDefault="00751AB7">
            <w:pPr>
              <w:pStyle w:val="Standard"/>
              <w:numPr>
                <w:ilvl w:val="0"/>
                <w:numId w:val="15"/>
              </w:numPr>
              <w:suppressAutoHyphens w:val="0"/>
              <w:spacing w:after="2" w:line="259" w:lineRule="auto"/>
              <w:ind w:right="5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písomne na adresu:</w:t>
            </w:r>
          </w:p>
          <w:p w:rsidR="006C0C18" w:rsidRDefault="00751AB7">
            <w:pPr>
              <w:pStyle w:val="Standard"/>
              <w:spacing w:after="2" w:line="259" w:lineRule="auto"/>
              <w:ind w:right="5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Brusno, Ondrejská 360/1, 976 62 Brusno</w:t>
            </w:r>
          </w:p>
          <w:p w:rsidR="006C0C18" w:rsidRDefault="00751AB7">
            <w:pPr>
              <w:pStyle w:val="Standard"/>
              <w:numPr>
                <w:ilvl w:val="0"/>
                <w:numId w:val="3"/>
              </w:numPr>
              <w:suppressAutoHyphens w:val="0"/>
              <w:spacing w:line="259" w:lineRule="auto"/>
              <w:ind w:right="5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elektronicky na adresu: starosta@brusno.sk</w:t>
            </w:r>
          </w:p>
          <w:p w:rsidR="006C0C18" w:rsidRDefault="00751AB7">
            <w:pPr>
              <w:pStyle w:val="Standard"/>
              <w:numPr>
                <w:ilvl w:val="0"/>
                <w:numId w:val="3"/>
              </w:numPr>
              <w:suppressAutoHyphens w:val="0"/>
              <w:spacing w:line="259" w:lineRule="auto"/>
              <w:ind w:right="5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faxom na</w:t>
            </w:r>
          </w:p>
          <w:p w:rsidR="006C0C18" w:rsidRDefault="00751AB7">
            <w:pPr>
              <w:pStyle w:val="Standard"/>
              <w:numPr>
                <w:ilvl w:val="0"/>
                <w:numId w:val="3"/>
              </w:numPr>
              <w:suppressAutoHyphens w:val="0"/>
              <w:spacing w:line="259" w:lineRule="auto"/>
              <w:ind w:right="54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íslo</w:t>
            </w:r>
            <w:proofErr w:type="spellEnd"/>
            <w:r>
              <w:rPr>
                <w:sz w:val="22"/>
                <w:szCs w:val="22"/>
              </w:rPr>
              <w:t>:              ...............................</w:t>
            </w:r>
          </w:p>
        </w:tc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ind w:left="85"/>
              <w:jc w:val="center"/>
              <w:rPr>
                <w:rFonts w:ascii="Calibri" w:hAnsi="Calibri"/>
                <w:sz w:val="32"/>
                <w:szCs w:val="22"/>
              </w:rPr>
            </w:pPr>
            <w:r>
              <w:rPr>
                <w:rFonts w:ascii="Calibri" w:hAnsi="Calibri"/>
                <w:sz w:val="32"/>
                <w:szCs w:val="22"/>
              </w:rPr>
              <w:t xml:space="preserve"> </w:t>
            </w:r>
          </w:p>
        </w:tc>
      </w:tr>
      <w:tr w:rsidR="006C0C1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6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Vyhodnotenie pripomienok k návrhu VZN uskutočnené dňa:</w:t>
            </w:r>
          </w:p>
        </w:tc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10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ind w:left="6"/>
              <w:jc w:val="center"/>
              <w:rPr>
                <w:rFonts w:ascii="Calibri" w:hAnsi="Calibri"/>
                <w:sz w:val="32"/>
                <w:szCs w:val="22"/>
              </w:rPr>
            </w:pPr>
            <w:r>
              <w:rPr>
                <w:rFonts w:ascii="Calibri" w:hAnsi="Calibri"/>
                <w:sz w:val="32"/>
                <w:szCs w:val="22"/>
              </w:rPr>
              <w:t xml:space="preserve"> </w:t>
            </w:r>
          </w:p>
        </w:tc>
      </w:tr>
    </w:tbl>
    <w:p w:rsidR="006C0C18" w:rsidRDefault="006C0C18">
      <w:pPr>
        <w:pStyle w:val="Standard"/>
        <w:spacing w:line="259" w:lineRule="auto"/>
        <w:ind w:left="-5" w:hanging="10"/>
        <w:rPr>
          <w:b/>
          <w:i/>
        </w:rPr>
      </w:pPr>
    </w:p>
    <w:p w:rsidR="006C0C18" w:rsidRDefault="006C0C18">
      <w:pPr>
        <w:pStyle w:val="Standard"/>
        <w:spacing w:line="259" w:lineRule="auto"/>
        <w:ind w:left="-5" w:hanging="10"/>
        <w:rPr>
          <w:b/>
          <w:i/>
        </w:rPr>
      </w:pPr>
    </w:p>
    <w:p w:rsidR="006C0C18" w:rsidRDefault="00751AB7">
      <w:pPr>
        <w:pStyle w:val="Standard"/>
        <w:spacing w:line="259" w:lineRule="auto"/>
        <w:ind w:left="-5" w:hanging="10"/>
      </w:pPr>
      <w:r>
        <w:rPr>
          <w:b/>
          <w:i/>
        </w:rPr>
        <w:t>Schválené</w:t>
      </w:r>
      <w:r>
        <w:rPr>
          <w:i/>
        </w:rPr>
        <w:t xml:space="preserve"> všeobecne záväzné nariadenie</w:t>
      </w:r>
    </w:p>
    <w:tbl>
      <w:tblPr>
        <w:tblW w:w="9624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6"/>
        <w:gridCol w:w="2668"/>
      </w:tblGrid>
      <w:tr w:rsidR="006C0C18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after="50"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6C0C18" w:rsidRDefault="00751AB7">
            <w:pPr>
              <w:pStyle w:val="Standard"/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 rokovaní OZ č. 33/2018  dňa:  30.7.2018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ind w:left="9"/>
              <w:jc w:val="center"/>
              <w:rPr>
                <w:rFonts w:ascii="Calibri" w:hAnsi="Calibri"/>
                <w:sz w:val="32"/>
                <w:szCs w:val="22"/>
              </w:rPr>
            </w:pPr>
            <w:r>
              <w:rPr>
                <w:rFonts w:ascii="Calibri" w:hAnsi="Calibri"/>
                <w:sz w:val="32"/>
                <w:szCs w:val="22"/>
              </w:rPr>
              <w:t xml:space="preserve"> </w:t>
            </w:r>
          </w:p>
        </w:tc>
      </w:tr>
      <w:tr w:rsidR="006C0C18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6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Vyhlásené vyvesením na úradnej tabuli obce dňa: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ind w:left="9"/>
              <w:jc w:val="center"/>
              <w:rPr>
                <w:rFonts w:ascii="Calibri" w:hAnsi="Calibri"/>
                <w:sz w:val="32"/>
                <w:szCs w:val="22"/>
              </w:rPr>
            </w:pPr>
            <w:r>
              <w:rPr>
                <w:rFonts w:ascii="Calibri" w:hAnsi="Calibri"/>
                <w:sz w:val="32"/>
                <w:szCs w:val="22"/>
              </w:rPr>
              <w:t xml:space="preserve"> </w:t>
            </w:r>
          </w:p>
        </w:tc>
      </w:tr>
      <w:tr w:rsidR="006C0C18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VZN nadobúda účinnosť dňom: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8" w:type="dxa"/>
              <w:bottom w:w="0" w:type="dxa"/>
              <w:right w:w="115" w:type="dxa"/>
            </w:tcMar>
          </w:tcPr>
          <w:p w:rsidR="006C0C18" w:rsidRDefault="00751AB7">
            <w:pPr>
              <w:pStyle w:val="Standard"/>
              <w:spacing w:line="259" w:lineRule="auto"/>
              <w:ind w:left="10"/>
              <w:jc w:val="center"/>
              <w:rPr>
                <w:rFonts w:ascii="Calibri" w:hAnsi="Calibri"/>
                <w:sz w:val="32"/>
                <w:szCs w:val="22"/>
              </w:rPr>
            </w:pPr>
            <w:r>
              <w:rPr>
                <w:rFonts w:ascii="Calibri" w:hAnsi="Calibri"/>
                <w:sz w:val="32"/>
                <w:szCs w:val="22"/>
              </w:rPr>
              <w:t xml:space="preserve"> </w:t>
            </w:r>
          </w:p>
        </w:tc>
      </w:tr>
    </w:tbl>
    <w:p w:rsidR="006C0C18" w:rsidRDefault="00751AB7">
      <w:pPr>
        <w:pStyle w:val="Standard"/>
        <w:spacing w:line="259" w:lineRule="auto"/>
      </w:pPr>
      <w:r>
        <w:t xml:space="preserve">  </w:t>
      </w:r>
    </w:p>
    <w:p w:rsidR="006C0C18" w:rsidRDefault="006C0C18">
      <w:pPr>
        <w:pStyle w:val="Standard"/>
        <w:spacing w:line="259" w:lineRule="auto"/>
      </w:pPr>
    </w:p>
    <w:p w:rsidR="006C0C18" w:rsidRDefault="00751AB7">
      <w:pPr>
        <w:pStyle w:val="Standard"/>
        <w:spacing w:line="259" w:lineRule="auto"/>
      </w:pPr>
      <w:r>
        <w:rPr>
          <w:sz w:val="22"/>
        </w:rPr>
        <w:t xml:space="preserve">                                                                </w:t>
      </w:r>
      <w:r>
        <w:rPr>
          <w:sz w:val="22"/>
        </w:rPr>
        <w:t xml:space="preserve">                                       </w:t>
      </w:r>
      <w:r>
        <w:rPr>
          <w:sz w:val="22"/>
        </w:rPr>
        <w:tab/>
      </w:r>
      <w:r>
        <w:rPr>
          <w:b/>
          <w:sz w:val="22"/>
        </w:rPr>
        <w:t>Viera Krakovská</w:t>
      </w:r>
      <w:r>
        <w:rPr>
          <w:b/>
          <w:sz w:val="22"/>
        </w:rPr>
        <w:tab/>
      </w:r>
    </w:p>
    <w:p w:rsidR="006C0C18" w:rsidRDefault="00751AB7">
      <w:pPr>
        <w:pStyle w:val="Standard"/>
        <w:spacing w:line="259" w:lineRule="auto"/>
        <w:rPr>
          <w:b/>
          <w:sz w:val="22"/>
        </w:rPr>
      </w:pPr>
      <w:r>
        <w:rPr>
          <w:b/>
          <w:sz w:val="22"/>
        </w:rPr>
        <w:lastRenderedPageBreak/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starostka obce</w:t>
      </w:r>
    </w:p>
    <w:p w:rsidR="006C0C18" w:rsidRDefault="006C0C18">
      <w:pPr>
        <w:pStyle w:val="Standard"/>
        <w:jc w:val="both"/>
      </w:pPr>
    </w:p>
    <w:p w:rsidR="006C0C18" w:rsidRDefault="006C0C18">
      <w:pPr>
        <w:pStyle w:val="Standard"/>
        <w:jc w:val="both"/>
      </w:pPr>
    </w:p>
    <w:p w:rsidR="006C0C18" w:rsidRDefault="00751AB7">
      <w:pPr>
        <w:pStyle w:val="Standard"/>
        <w:spacing w:line="259" w:lineRule="auto"/>
        <w:ind w:firstLine="708"/>
        <w:jc w:val="both"/>
      </w:pPr>
      <w:r>
        <w:t xml:space="preserve">Obecné zastupiteľstvo Obce  Brusno  </w:t>
      </w:r>
      <w:r>
        <w:rPr>
          <w:b/>
          <w:u w:val="single" w:color="000000"/>
        </w:rPr>
        <w:t>sa</w:t>
      </w:r>
      <w:r>
        <w:t xml:space="preserve"> v zmysle ustanovenia § 6 ods. 1, 2 a § 4 ods. 5 písm. a) bod 2, 5 zákona č. 369/1990 Zb.  o obecnom  zriadení  v  znení  neskorších  </w:t>
      </w:r>
      <w:r>
        <w:t xml:space="preserve">predpisov a § 53 ods. 2 zákona č. 39/2007 Z. z. o veterinárnej starostlivosti v znení neskorších predpisov </w:t>
      </w:r>
      <w:r>
        <w:rPr>
          <w:b/>
          <w:u w:val="single"/>
        </w:rPr>
        <w:t>uznieslo</w:t>
      </w:r>
      <w:r>
        <w:t xml:space="preserve"> na tomto všeobecne záväznom nariadení:   </w:t>
      </w:r>
    </w:p>
    <w:p w:rsidR="006C0C18" w:rsidRDefault="006C0C18">
      <w:pPr>
        <w:pStyle w:val="Standard"/>
        <w:spacing w:line="259" w:lineRule="auto"/>
        <w:jc w:val="both"/>
      </w:pPr>
    </w:p>
    <w:p w:rsidR="006C0C18" w:rsidRDefault="00751AB7">
      <w:pPr>
        <w:pStyle w:val="Standard"/>
        <w:ind w:left="10" w:right="11" w:hanging="10"/>
        <w:jc w:val="center"/>
      </w:pPr>
      <w:r>
        <w:t>Článok I.</w:t>
      </w:r>
    </w:p>
    <w:p w:rsidR="006C0C18" w:rsidRDefault="00751AB7">
      <w:pPr>
        <w:pStyle w:val="Nadpis2"/>
        <w:spacing w:before="0"/>
        <w:jc w:val="center"/>
      </w:pPr>
      <w:r>
        <w:rPr>
          <w:color w:val="00000A"/>
        </w:rPr>
        <w:t>ÚVODNÉ USTANOVENIE</w:t>
      </w:r>
    </w:p>
    <w:p w:rsidR="006C0C18" w:rsidRDefault="006C0C18">
      <w:pPr>
        <w:pStyle w:val="Standard"/>
        <w:spacing w:after="21" w:line="259" w:lineRule="auto"/>
      </w:pPr>
    </w:p>
    <w:p w:rsidR="006C0C18" w:rsidRDefault="00751AB7">
      <w:pPr>
        <w:pStyle w:val="Odsekzoznamu"/>
        <w:numPr>
          <w:ilvl w:val="0"/>
          <w:numId w:val="16"/>
        </w:numPr>
        <w:suppressAutoHyphens w:val="0"/>
        <w:spacing w:after="14" w:line="266" w:lineRule="auto"/>
        <w:jc w:val="both"/>
      </w:pPr>
      <w:r>
        <w:t>Účelom tohto všeobecne záväzného nariadenia (ďalej ako „VZN“) je upraviť povinnosti a práva chovateľov zvierat vo vzťahu k spoluobčanom a životnému pr</w:t>
      </w:r>
      <w:r>
        <w:t>o</w:t>
      </w:r>
      <w:r>
        <w:t>strediu. VZN sa vzťahuje na chovateľov, ktorý sú fyzickými osobami alebo právni</w:t>
      </w:r>
      <w:r>
        <w:t>c</w:t>
      </w:r>
      <w:r>
        <w:t>kými osobami bez rozdi</w:t>
      </w:r>
      <w:r>
        <w:t>elu a jeho cieľom je utvárať a chrániť zdravé podmienky a zdravý spôsob života a práce obyvateľov obce Brusno (ďalej ako „obec“).</w:t>
      </w:r>
    </w:p>
    <w:p w:rsidR="006C0C18" w:rsidRDefault="00751AB7">
      <w:pPr>
        <w:pStyle w:val="Odsekzoznamu"/>
        <w:numPr>
          <w:ilvl w:val="0"/>
          <w:numId w:val="7"/>
        </w:numPr>
        <w:suppressAutoHyphens w:val="0"/>
        <w:spacing w:after="14" w:line="266" w:lineRule="auto"/>
        <w:jc w:val="both"/>
      </w:pPr>
      <w:r>
        <w:t>Ustanovenia tohto VZN sa nevzťahujú na cirkusy, pojazdné zvernice a iné o</w:t>
      </w:r>
      <w:r>
        <w:t>b</w:t>
      </w:r>
      <w:r>
        <w:t>dobné podujatia.</w:t>
      </w:r>
    </w:p>
    <w:p w:rsidR="006C0C18" w:rsidRDefault="00751AB7">
      <w:pPr>
        <w:pStyle w:val="Odsekzoznamu"/>
        <w:numPr>
          <w:ilvl w:val="0"/>
          <w:numId w:val="7"/>
        </w:numPr>
        <w:suppressAutoHyphens w:val="0"/>
        <w:spacing w:after="14" w:line="266" w:lineRule="auto"/>
        <w:jc w:val="both"/>
      </w:pPr>
      <w:r>
        <w:t xml:space="preserve">Na území obce možno chovať a držať </w:t>
      </w:r>
      <w:r>
        <w:t>domáce a úžitkové zvieratá, len ak sa budú dodržiavať platné a účinné zdravotné, veterinárne a stavebné predpisy a len ak sa zachovajú obmedzenia uvedené v tomto všeobecne záväznom nariadení.</w:t>
      </w:r>
    </w:p>
    <w:p w:rsidR="006C0C18" w:rsidRDefault="006C0C18">
      <w:pPr>
        <w:pStyle w:val="Standard"/>
        <w:suppressAutoHyphens w:val="0"/>
        <w:spacing w:after="14" w:line="266" w:lineRule="auto"/>
        <w:jc w:val="both"/>
      </w:pPr>
    </w:p>
    <w:p w:rsidR="006C0C18" w:rsidRDefault="00751AB7">
      <w:pPr>
        <w:pStyle w:val="Standard"/>
        <w:jc w:val="center"/>
      </w:pPr>
      <w:r>
        <w:t>Článok II.</w:t>
      </w:r>
    </w:p>
    <w:p w:rsidR="006C0C18" w:rsidRDefault="00751AB7">
      <w:pPr>
        <w:pStyle w:val="Standard"/>
        <w:jc w:val="center"/>
        <w:rPr>
          <w:b/>
        </w:rPr>
      </w:pPr>
      <w:r>
        <w:rPr>
          <w:b/>
        </w:rPr>
        <w:t>ZÁKLADNÉ POJMY</w:t>
      </w:r>
    </w:p>
    <w:p w:rsidR="006C0C18" w:rsidRDefault="006C0C18">
      <w:pPr>
        <w:pStyle w:val="Standard"/>
        <w:spacing w:after="14" w:line="268" w:lineRule="auto"/>
        <w:jc w:val="both"/>
        <w:rPr>
          <w:b/>
        </w:rPr>
      </w:pPr>
    </w:p>
    <w:p w:rsidR="006C0C18" w:rsidRDefault="00751AB7">
      <w:pPr>
        <w:pStyle w:val="Odsekzoznamu"/>
        <w:numPr>
          <w:ilvl w:val="0"/>
          <w:numId w:val="17"/>
        </w:numPr>
        <w:spacing w:after="14" w:line="268" w:lineRule="auto"/>
        <w:jc w:val="both"/>
      </w:pPr>
      <w:r>
        <w:t xml:space="preserve">Hospodárske zviera je každé zviera, </w:t>
      </w:r>
      <w:r>
        <w:t>ktoré sa chová alebo drží najmä na účely úžitkovej produkcie.</w:t>
      </w:r>
    </w:p>
    <w:p w:rsidR="006C0C18" w:rsidRDefault="00751AB7">
      <w:pPr>
        <w:pStyle w:val="Odsekzoznamu"/>
        <w:numPr>
          <w:ilvl w:val="0"/>
          <w:numId w:val="6"/>
        </w:numPr>
        <w:spacing w:after="14" w:line="268" w:lineRule="auto"/>
        <w:jc w:val="both"/>
      </w:pPr>
      <w:r>
        <w:t>Spoločenské zviera je každé zviera chované človekom predovšetkým v jeho domácnosti, najmä pes, mačka.</w:t>
      </w:r>
    </w:p>
    <w:p w:rsidR="006C0C18" w:rsidRDefault="00751AB7">
      <w:pPr>
        <w:pStyle w:val="Odsekzoznamu"/>
        <w:numPr>
          <w:ilvl w:val="0"/>
          <w:numId w:val="6"/>
        </w:numPr>
        <w:spacing w:after="14" w:line="268" w:lineRule="auto"/>
        <w:jc w:val="both"/>
      </w:pPr>
      <w:r>
        <w:t>Pre účely tohto VZN sa kategorizujú zvieratá takto:</w:t>
      </w:r>
    </w:p>
    <w:p w:rsidR="006C0C18" w:rsidRDefault="00751AB7">
      <w:pPr>
        <w:pStyle w:val="Odsekzoznamu"/>
        <w:numPr>
          <w:ilvl w:val="1"/>
          <w:numId w:val="6"/>
        </w:numPr>
        <w:spacing w:after="14" w:line="268" w:lineRule="auto"/>
        <w:jc w:val="both"/>
      </w:pPr>
      <w:r>
        <w:t>úžitkové veľké: kôň, ošípané, ovce, kozy</w:t>
      </w:r>
      <w:r>
        <w:t>, hovädzí dobytok, osol, mulica;</w:t>
      </w:r>
    </w:p>
    <w:p w:rsidR="006C0C18" w:rsidRDefault="00751AB7">
      <w:pPr>
        <w:pStyle w:val="Odsekzoznamu"/>
        <w:numPr>
          <w:ilvl w:val="1"/>
          <w:numId w:val="6"/>
        </w:numPr>
        <w:spacing w:after="14" w:line="268" w:lineRule="auto"/>
        <w:jc w:val="both"/>
      </w:pPr>
      <w:r>
        <w:t>úžitkové malé a drobné: hydina všetkého druhu, králiky, holuby, zajace;</w:t>
      </w:r>
    </w:p>
    <w:p w:rsidR="006C0C18" w:rsidRDefault="00751AB7">
      <w:pPr>
        <w:pStyle w:val="Odsekzoznamu"/>
        <w:numPr>
          <w:ilvl w:val="1"/>
          <w:numId w:val="6"/>
        </w:numPr>
        <w:spacing w:after="14" w:line="268" w:lineRule="auto"/>
        <w:jc w:val="both"/>
      </w:pPr>
      <w:r>
        <w:t>úžitkové kožušinové: nutrie, norky, líšky, činčily;</w:t>
      </w:r>
    </w:p>
    <w:p w:rsidR="006C0C18" w:rsidRDefault="00751AB7">
      <w:pPr>
        <w:pStyle w:val="Odsekzoznamu"/>
        <w:numPr>
          <w:ilvl w:val="1"/>
          <w:numId w:val="6"/>
        </w:numPr>
        <w:spacing w:after="14" w:line="268" w:lineRule="auto"/>
        <w:jc w:val="both"/>
      </w:pPr>
      <w:r>
        <w:t>spoločenské a domáce: pes, mačky, obojživelníky, plazy;</w:t>
      </w:r>
    </w:p>
    <w:p w:rsidR="006C0C18" w:rsidRDefault="00751AB7">
      <w:pPr>
        <w:pStyle w:val="Odsekzoznamu"/>
        <w:numPr>
          <w:ilvl w:val="1"/>
          <w:numId w:val="6"/>
        </w:numPr>
        <w:spacing w:after="14" w:line="268" w:lineRule="auto"/>
        <w:jc w:val="both"/>
      </w:pPr>
      <w:r>
        <w:t>ostatné zvieratá.</w:t>
      </w:r>
    </w:p>
    <w:p w:rsidR="006C0C18" w:rsidRDefault="00751AB7">
      <w:pPr>
        <w:pStyle w:val="Odsekzoznamu"/>
        <w:numPr>
          <w:ilvl w:val="0"/>
          <w:numId w:val="6"/>
        </w:numPr>
        <w:spacing w:after="14" w:line="268" w:lineRule="auto"/>
        <w:jc w:val="both"/>
      </w:pPr>
      <w:r>
        <w:t xml:space="preserve">Chovateľom pre účely </w:t>
      </w:r>
      <w:r>
        <w:t>tohto VZN sa rozumie každá osoba, fyzická alebo právnická, ktorá zviera trvalo alebo prechodne chová alebo drží..</w:t>
      </w:r>
    </w:p>
    <w:p w:rsidR="006C0C18" w:rsidRDefault="00751AB7">
      <w:pPr>
        <w:pStyle w:val="Odsekzoznamu"/>
        <w:numPr>
          <w:ilvl w:val="0"/>
          <w:numId w:val="6"/>
        </w:numPr>
        <w:spacing w:after="14" w:line="268" w:lineRule="auto"/>
        <w:jc w:val="both"/>
      </w:pPr>
      <w:r>
        <w:t>Majiteľom pre účely tohto VZN sa rozumie každá osoba, fyzická alebo právnická, ktorá je vlastníkom zvieraťa.</w:t>
      </w:r>
    </w:p>
    <w:p w:rsidR="006C0C18" w:rsidRDefault="006C0C18">
      <w:pPr>
        <w:pStyle w:val="Standard"/>
        <w:jc w:val="both"/>
      </w:pPr>
    </w:p>
    <w:p w:rsidR="006C0C18" w:rsidRDefault="00751AB7">
      <w:pPr>
        <w:pStyle w:val="Standard"/>
        <w:jc w:val="center"/>
      </w:pPr>
      <w:r>
        <w:t>Článok III.</w:t>
      </w:r>
    </w:p>
    <w:p w:rsidR="006C0C18" w:rsidRDefault="00751AB7">
      <w:pPr>
        <w:pStyle w:val="Standard"/>
        <w:jc w:val="center"/>
        <w:rPr>
          <w:b/>
        </w:rPr>
      </w:pPr>
      <w:r>
        <w:rPr>
          <w:b/>
        </w:rPr>
        <w:t>NIEKTORÉ PRÁVA A POV</w:t>
      </w:r>
      <w:r>
        <w:rPr>
          <w:b/>
        </w:rPr>
        <w:t>INNOSTI CHOVATEĽA</w:t>
      </w:r>
    </w:p>
    <w:p w:rsidR="006C0C18" w:rsidRDefault="006C0C18">
      <w:pPr>
        <w:pStyle w:val="Standard"/>
        <w:spacing w:after="14" w:line="268" w:lineRule="auto"/>
        <w:jc w:val="both"/>
      </w:pPr>
    </w:p>
    <w:p w:rsidR="006C0C18" w:rsidRDefault="00751AB7">
      <w:pPr>
        <w:pStyle w:val="Odsekzoznamu"/>
        <w:numPr>
          <w:ilvl w:val="0"/>
          <w:numId w:val="18"/>
        </w:numPr>
        <w:spacing w:after="14" w:line="268" w:lineRule="auto"/>
        <w:jc w:val="both"/>
      </w:pPr>
      <w:r>
        <w:t xml:space="preserve">Chovateľ má právo na chov zvierat podľa tohto VZN a pri dodržaní všeobecne záväzných právnych predpisov platných a účinných na území SR, predovšetkým </w:t>
      </w:r>
      <w:r>
        <w:lastRenderedPageBreak/>
        <w:t>zákona č. 39/2007 Z. z. o veterinárnej starostlivosti v znení neskorších právnych predp</w:t>
      </w:r>
      <w:r>
        <w:t>isov.</w:t>
      </w:r>
    </w:p>
    <w:p w:rsidR="006C0C18" w:rsidRDefault="00751AB7">
      <w:pPr>
        <w:pStyle w:val="Odsekzoznamu"/>
        <w:numPr>
          <w:ilvl w:val="0"/>
          <w:numId w:val="9"/>
        </w:numPr>
        <w:spacing w:after="14" w:line="268" w:lineRule="auto"/>
        <w:jc w:val="both"/>
      </w:pPr>
      <w:r>
        <w:t>Chovateľ je povinný:</w:t>
      </w:r>
    </w:p>
    <w:p w:rsidR="006C0C18" w:rsidRDefault="00751AB7">
      <w:pPr>
        <w:pStyle w:val="Odsekzoznamu"/>
        <w:numPr>
          <w:ilvl w:val="1"/>
          <w:numId w:val="9"/>
        </w:numPr>
        <w:spacing w:after="14" w:line="268" w:lineRule="auto"/>
        <w:jc w:val="both"/>
      </w:pPr>
      <w:r>
        <w:t xml:space="preserve">dbať na ochranu zdravia, vhodné prostredie, hygienu a pohyb chovaného zvieraťa, správne manipulovať a skladovať potravu a mať zabezpečenú hygienickú likvidáciu </w:t>
      </w:r>
      <w:proofErr w:type="spellStart"/>
      <w:r>
        <w:t>exkrementov</w:t>
      </w:r>
      <w:proofErr w:type="spellEnd"/>
      <w:r>
        <w:t>,</w:t>
      </w:r>
    </w:p>
    <w:p w:rsidR="006C0C18" w:rsidRDefault="00751AB7">
      <w:pPr>
        <w:pStyle w:val="Odsekzoznamu"/>
        <w:numPr>
          <w:ilvl w:val="1"/>
          <w:numId w:val="9"/>
        </w:numPr>
        <w:spacing w:after="14" w:line="268" w:lineRule="auto"/>
        <w:jc w:val="both"/>
      </w:pPr>
      <w:r>
        <w:t>zabezpečiť chov a správanie zvieraťa tak, aby toto neruš</w:t>
      </w:r>
      <w:r>
        <w:t>ilo, neobmedzovalo a neohrozovalo fyzické osoby a majetok fyzických a právnických osôb,</w:t>
      </w:r>
    </w:p>
    <w:p w:rsidR="006C0C18" w:rsidRDefault="00751AB7">
      <w:pPr>
        <w:pStyle w:val="Odsekzoznamu"/>
        <w:numPr>
          <w:ilvl w:val="1"/>
          <w:numId w:val="9"/>
        </w:numPr>
        <w:spacing w:after="14" w:line="268" w:lineRule="auto"/>
        <w:jc w:val="both"/>
      </w:pPr>
      <w:r>
        <w:t>nedovoliť voľný pohyb zvieraťa na verejných priestranstvách,</w:t>
      </w:r>
    </w:p>
    <w:p w:rsidR="006C0C18" w:rsidRDefault="00751AB7">
      <w:pPr>
        <w:pStyle w:val="Odsekzoznamu"/>
        <w:numPr>
          <w:ilvl w:val="1"/>
          <w:numId w:val="9"/>
        </w:numPr>
        <w:spacing w:after="14" w:line="268" w:lineRule="auto"/>
        <w:jc w:val="both"/>
      </w:pPr>
      <w:r>
        <w:t>okamžite odstrániť nečistotu spôsobenú zvieraťom na verejných priestranstvách a v spoločných priestoroch ob</w:t>
      </w:r>
      <w:r>
        <w:t>ytných domov,</w:t>
      </w:r>
    </w:p>
    <w:p w:rsidR="006C0C18" w:rsidRDefault="00751AB7">
      <w:pPr>
        <w:pStyle w:val="odsek"/>
        <w:numPr>
          <w:ilvl w:val="1"/>
          <w:numId w:val="9"/>
        </w:numPr>
        <w:spacing w:after="14" w:line="268" w:lineRule="auto"/>
        <w:rPr>
          <w:szCs w:val="24"/>
        </w:rPr>
      </w:pPr>
      <w:r>
        <w:rPr>
          <w:szCs w:val="24"/>
        </w:rPr>
        <w:t>predchádzať ochoreniu zvierat a pri ochorení zvierat požiadať o odbornú veterinárnu pomoc;</w:t>
      </w:r>
    </w:p>
    <w:p w:rsidR="006C0C18" w:rsidRDefault="00751AB7">
      <w:pPr>
        <w:pStyle w:val="Odsekzoznamu"/>
        <w:numPr>
          <w:ilvl w:val="1"/>
          <w:numId w:val="9"/>
        </w:numPr>
        <w:spacing w:after="14" w:line="268" w:lineRule="auto"/>
        <w:jc w:val="both"/>
      </w:pPr>
      <w:r>
        <w:t>dať zviera ktoré poranilo človeka bezodkladne vyšetriť veterinárnemu lekárovi a výsledok vyšetrenia odovzdať poškodenej osobe, alebo jej zákonnému zást</w:t>
      </w:r>
      <w:r>
        <w:t>upcovi, ktorá doručí výsledok vyšetrenia ošetrujúcemu lekárovi a dodržať určené veterinárne karanténne opatrenia určené ošetrujúcim veterinárnym lekárom;</w:t>
      </w:r>
    </w:p>
    <w:p w:rsidR="006C0C18" w:rsidRDefault="00751AB7">
      <w:pPr>
        <w:pStyle w:val="Odsekzoznamu"/>
        <w:numPr>
          <w:ilvl w:val="1"/>
          <w:numId w:val="9"/>
        </w:numPr>
        <w:spacing w:after="14" w:line="268" w:lineRule="auto"/>
        <w:jc w:val="both"/>
      </w:pPr>
      <w:r>
        <w:t xml:space="preserve">zabezpečiť bezpečné (v osobitnom priestore zabezpečenom proti vniknutiu iných zvierat a škodcov)  </w:t>
      </w:r>
      <w:r>
        <w:t>dočasné  uloženie uhynutého zvieraťa (konfiškát živočíšneho pôvodu) do doby jeho neškodného odstránenia  (najmä  asanačný podnik, alebo v mimoriadnom prípade na základe nariadenia RVPS iné povolené neškodné odstránenie);</w:t>
      </w:r>
    </w:p>
    <w:p w:rsidR="006C0C18" w:rsidRDefault="00751AB7">
      <w:pPr>
        <w:pStyle w:val="Odsekzoznamu"/>
        <w:numPr>
          <w:ilvl w:val="1"/>
          <w:numId w:val="9"/>
        </w:numPr>
        <w:spacing w:after="14" w:line="268" w:lineRule="auto"/>
        <w:jc w:val="both"/>
      </w:pPr>
      <w:r>
        <w:t>pri vnímavých mäsožravých zvieratác</w:t>
      </w:r>
      <w:r>
        <w:t>h zabezpečiť vakcináciu proti besnote;</w:t>
      </w:r>
    </w:p>
    <w:p w:rsidR="006C0C18" w:rsidRDefault="00751AB7">
      <w:pPr>
        <w:pStyle w:val="Odsekzoznamu"/>
        <w:numPr>
          <w:ilvl w:val="1"/>
          <w:numId w:val="9"/>
        </w:numPr>
        <w:spacing w:after="14" w:line="268" w:lineRule="auto"/>
        <w:jc w:val="both"/>
      </w:pPr>
      <w:r>
        <w:t xml:space="preserve">prihlásiť hospodárske zviera úžitkové veľké do evidencie obce, ktorú evidenciu vedie obecný úrad.   </w:t>
      </w:r>
    </w:p>
    <w:p w:rsidR="006C0C18" w:rsidRDefault="00751AB7">
      <w:pPr>
        <w:pStyle w:val="Odsekzoznamu"/>
        <w:numPr>
          <w:ilvl w:val="0"/>
          <w:numId w:val="9"/>
        </w:numPr>
        <w:spacing w:after="14" w:line="268" w:lineRule="auto"/>
        <w:jc w:val="both"/>
      </w:pPr>
      <w:r>
        <w:t>Samostatne hospodáriaci roľníci sú povinní svoju podnikateľskú činnosť ohlásiť Obci, ktorá im vydá osvedčenie o zápi</w:t>
      </w:r>
      <w:r>
        <w:t>se do evidencie. Podnikateľskú činnosť fyzických osôb v poľnohospodárstve upravujú príslušné všeobecne platné právne predpisy.</w:t>
      </w:r>
    </w:p>
    <w:p w:rsidR="006C0C18" w:rsidRDefault="00751AB7">
      <w:pPr>
        <w:pStyle w:val="Odsekzoznamu"/>
        <w:numPr>
          <w:ilvl w:val="0"/>
          <w:numId w:val="9"/>
        </w:numPr>
        <w:spacing w:after="14" w:line="268" w:lineRule="auto"/>
        <w:jc w:val="both"/>
      </w:pPr>
      <w:r>
        <w:t>Každé hospodárske zviera musí mať ustajnenie, výživu a ošetrenie zodpovedajúce jeho fyziologickým</w:t>
      </w:r>
      <w:r>
        <w:rPr>
          <w:color w:val="FF0000"/>
        </w:rPr>
        <w:t xml:space="preserve"> </w:t>
      </w:r>
      <w:r>
        <w:t>potrebám so zreteľom na druh hospodárskeho zvieraťa.</w:t>
      </w:r>
    </w:p>
    <w:p w:rsidR="006C0C18" w:rsidRDefault="00751AB7">
      <w:pPr>
        <w:pStyle w:val="Odsekzoznamu"/>
        <w:numPr>
          <w:ilvl w:val="0"/>
          <w:numId w:val="9"/>
        </w:numPr>
        <w:spacing w:after="14" w:line="268" w:lineRule="auto"/>
        <w:jc w:val="both"/>
      </w:pPr>
      <w:r>
        <w:t>Chovateľ je povinný pre uskladnenie kvapalných odpadov (močovka, tekutý hnoj) vybudovať nepriepustné žumpy s kapacitou podľa frekvencie vývozu.</w:t>
      </w:r>
    </w:p>
    <w:p w:rsidR="006C0C18" w:rsidRDefault="00751AB7">
      <w:pPr>
        <w:pStyle w:val="Odsekzoznamu"/>
        <w:numPr>
          <w:ilvl w:val="0"/>
          <w:numId w:val="9"/>
        </w:numPr>
        <w:spacing w:after="14" w:line="268" w:lineRule="auto"/>
        <w:jc w:val="both"/>
      </w:pPr>
      <w:r>
        <w:t xml:space="preserve">Chovateľ je povinný pre uskladnenie tuhých odpadov (hnoj) </w:t>
      </w:r>
      <w:r>
        <w:t>vybudovať nepriepustné hnojiská.</w:t>
      </w:r>
    </w:p>
    <w:p w:rsidR="006C0C18" w:rsidRDefault="00751AB7">
      <w:pPr>
        <w:pStyle w:val="Odsekzoznamu"/>
        <w:numPr>
          <w:ilvl w:val="0"/>
          <w:numId w:val="9"/>
        </w:numPr>
        <w:spacing w:after="14" w:line="22" w:lineRule="atLeast"/>
        <w:jc w:val="both"/>
      </w:pPr>
      <w:r>
        <w:t xml:space="preserve">Hnojisko musí byť dimenzované tak, aby mohlo pojať </w:t>
      </w:r>
      <w:r>
        <w:rPr>
          <w:i/>
        </w:rPr>
        <w:t>mesačnú</w:t>
      </w:r>
      <w:r>
        <w:t xml:space="preserve"> produkciu </w:t>
      </w:r>
      <w:proofErr w:type="spellStart"/>
      <w:r>
        <w:t>exkrementov</w:t>
      </w:r>
      <w:proofErr w:type="spellEnd"/>
      <w:r>
        <w:t xml:space="preserve"> chovaných zvierat. Hnojisko musí byť kryté alebo prekrývané zeminou. Chovateľ musí mať zabezpečený odbyt skladovaného hnoja. Tekuté </w:t>
      </w:r>
      <w:proofErr w:type="spellStart"/>
      <w:r>
        <w:t>exkrement</w:t>
      </w:r>
      <w:r>
        <w:t>y</w:t>
      </w:r>
      <w:proofErr w:type="spellEnd"/>
      <w:r>
        <w:t xml:space="preserve"> musia byť odvádzané do vodotesnej žumpy a chovateľ musí mať zabezpečený vývoz fekálií zo žúmp na miesta na to určené.</w:t>
      </w:r>
    </w:p>
    <w:p w:rsidR="006C0C18" w:rsidRDefault="00751AB7">
      <w:pPr>
        <w:pStyle w:val="Odsekzoznamu"/>
        <w:numPr>
          <w:ilvl w:val="0"/>
          <w:numId w:val="9"/>
        </w:numPr>
        <w:spacing w:after="14" w:line="268" w:lineRule="auto"/>
        <w:jc w:val="both"/>
      </w:pPr>
      <w:r>
        <w:t>Chovateľ je povinný na požiadanie obce dokladovať spôsob nakladania s odpadmi, ktoré vznikajú pri chove zvierat.</w:t>
      </w:r>
    </w:p>
    <w:p w:rsidR="006C0C18" w:rsidRDefault="00751AB7">
      <w:pPr>
        <w:pStyle w:val="Odsekzoznamu"/>
        <w:numPr>
          <w:ilvl w:val="0"/>
          <w:numId w:val="9"/>
        </w:numPr>
        <w:spacing w:after="14" w:line="268" w:lineRule="auto"/>
        <w:jc w:val="both"/>
      </w:pPr>
      <w:r>
        <w:t>Chovateľ nesmie opustiť</w:t>
      </w:r>
      <w:r>
        <w:t xml:space="preserve"> zviera s úmyslom zbaviť sa ho.</w:t>
      </w:r>
    </w:p>
    <w:p w:rsidR="006C0C18" w:rsidRDefault="00751AB7">
      <w:pPr>
        <w:pStyle w:val="Odsekzoznamu"/>
        <w:numPr>
          <w:ilvl w:val="0"/>
          <w:numId w:val="9"/>
        </w:numPr>
        <w:spacing w:after="14" w:line="268" w:lineRule="auto"/>
        <w:jc w:val="both"/>
      </w:pPr>
      <w:r>
        <w:lastRenderedPageBreak/>
        <w:t>Chovateľ je povinný dbať, aby zviera neohrozovalo a nad mieru primeranú pomerom nerušilo fyzické osoby hlukom alebo pachom.</w:t>
      </w:r>
    </w:p>
    <w:p w:rsidR="006C0C18" w:rsidRDefault="00751AB7">
      <w:pPr>
        <w:pStyle w:val="Odsekzoznamu"/>
        <w:numPr>
          <w:ilvl w:val="0"/>
          <w:numId w:val="9"/>
        </w:numPr>
        <w:spacing w:after="14" w:line="268" w:lineRule="auto"/>
        <w:jc w:val="both"/>
      </w:pPr>
      <w:r>
        <w:t>Chovateľ nesmie chovať zvieratá v nevhodných podmienkach alebo tak, aby sami sebe alebo sebe navzájo</w:t>
      </w:r>
      <w:r>
        <w:t>m spôsobovali utrpenie.</w:t>
      </w:r>
    </w:p>
    <w:p w:rsidR="006C0C18" w:rsidRDefault="006C0C18">
      <w:pPr>
        <w:pStyle w:val="Standard"/>
        <w:spacing w:after="14" w:line="268" w:lineRule="auto"/>
        <w:jc w:val="center"/>
      </w:pPr>
    </w:p>
    <w:p w:rsidR="006C0C18" w:rsidRDefault="00751AB7">
      <w:pPr>
        <w:pStyle w:val="Standard"/>
        <w:spacing w:after="14" w:line="268" w:lineRule="auto"/>
        <w:jc w:val="center"/>
      </w:pPr>
      <w:r>
        <w:t>Článok IV.</w:t>
      </w:r>
    </w:p>
    <w:p w:rsidR="006C0C18" w:rsidRDefault="00751AB7">
      <w:pPr>
        <w:pStyle w:val="Standard"/>
        <w:spacing w:after="14" w:line="268" w:lineRule="auto"/>
        <w:jc w:val="center"/>
        <w:rPr>
          <w:b/>
        </w:rPr>
      </w:pPr>
      <w:r>
        <w:rPr>
          <w:b/>
        </w:rPr>
        <w:t>PODMIENKY CHOVU A DRŽANIA ZVIERAT</w:t>
      </w:r>
    </w:p>
    <w:p w:rsidR="006C0C18" w:rsidRDefault="006C0C18">
      <w:pPr>
        <w:pStyle w:val="Standard"/>
        <w:spacing w:after="14" w:line="268" w:lineRule="auto"/>
        <w:jc w:val="both"/>
      </w:pPr>
    </w:p>
    <w:p w:rsidR="006C0C18" w:rsidRDefault="00751AB7">
      <w:pPr>
        <w:pStyle w:val="Odsekzoznamu"/>
        <w:numPr>
          <w:ilvl w:val="0"/>
          <w:numId w:val="19"/>
        </w:numPr>
        <w:spacing w:after="14" w:line="22" w:lineRule="atLeast"/>
        <w:jc w:val="both"/>
      </w:pPr>
      <w:r>
        <w:t>Voľný pohyb zvierat je zakázaný na všetkých verejných priestranstvách v obci. Osobitná úprava týkajúca sa psov je obsiahnutá vo všeobecne záväznom nariadení obce č. 98/2015.</w:t>
      </w:r>
    </w:p>
    <w:p w:rsidR="006C0C18" w:rsidRDefault="00751AB7">
      <w:pPr>
        <w:pStyle w:val="Odsekzoznamu"/>
        <w:numPr>
          <w:ilvl w:val="0"/>
          <w:numId w:val="11"/>
        </w:numPr>
        <w:spacing w:after="14" w:line="22" w:lineRule="atLeast"/>
        <w:jc w:val="both"/>
      </w:pPr>
      <w:r>
        <w:t>Chovať a dr</w:t>
      </w:r>
      <w:r>
        <w:t>žať zvieratá je povolené len v účelových ohradených a zabezpečených priestoroch. Pásť zvieratá na verejných priestranstvách je zakázané.</w:t>
      </w:r>
    </w:p>
    <w:p w:rsidR="006C0C18" w:rsidRDefault="00751AB7">
      <w:pPr>
        <w:pStyle w:val="Odsekzoznamu"/>
        <w:numPr>
          <w:ilvl w:val="0"/>
          <w:numId w:val="11"/>
        </w:numPr>
        <w:spacing w:after="14" w:line="22" w:lineRule="atLeast"/>
        <w:jc w:val="both"/>
      </w:pPr>
      <w:r>
        <w:t xml:space="preserve">Vstup so zvieraťom je zakázaný do areálov a do budov vo vlastníctve obce.  </w:t>
      </w:r>
    </w:p>
    <w:p w:rsidR="006C0C18" w:rsidRDefault="00751AB7">
      <w:pPr>
        <w:pStyle w:val="Odsekzoznamu"/>
        <w:numPr>
          <w:ilvl w:val="0"/>
          <w:numId w:val="11"/>
        </w:numPr>
        <w:spacing w:after="14" w:line="22" w:lineRule="atLeast"/>
        <w:jc w:val="both"/>
      </w:pPr>
      <w:r>
        <w:t xml:space="preserve">Je zakázané chovať hospodárske zvieratá </w:t>
      </w:r>
      <w:r>
        <w:t>úžitkové veľké:</w:t>
      </w:r>
    </w:p>
    <w:p w:rsidR="006C0C18" w:rsidRDefault="00751AB7">
      <w:pPr>
        <w:pStyle w:val="Odsekzoznamu"/>
        <w:numPr>
          <w:ilvl w:val="0"/>
          <w:numId w:val="20"/>
        </w:numPr>
        <w:spacing w:after="14" w:line="22" w:lineRule="atLeast"/>
        <w:jc w:val="both"/>
      </w:pPr>
      <w:r>
        <w:t>v bezprostrednom okolí škôl, zdravotníckych zariadení, reštaurácií a obchodov s potravinami,</w:t>
      </w:r>
    </w:p>
    <w:p w:rsidR="006C0C18" w:rsidRDefault="00751AB7">
      <w:pPr>
        <w:pStyle w:val="Odsekzoznamu"/>
        <w:numPr>
          <w:ilvl w:val="0"/>
          <w:numId w:val="12"/>
        </w:numPr>
        <w:spacing w:after="14" w:line="22" w:lineRule="atLeast"/>
        <w:jc w:val="both"/>
      </w:pPr>
      <w:r>
        <w:t>v ochrannom pásme vodných zdrojov.</w:t>
      </w:r>
    </w:p>
    <w:p w:rsidR="006C0C18" w:rsidRDefault="00751AB7">
      <w:pPr>
        <w:pStyle w:val="Odsekzoznamu"/>
        <w:numPr>
          <w:ilvl w:val="0"/>
          <w:numId w:val="21"/>
        </w:numPr>
        <w:spacing w:after="14" w:line="22" w:lineRule="atLeast"/>
        <w:jc w:val="both"/>
      </w:pPr>
      <w:r>
        <w:t>Chov hospodárskych zvierat úžitkových veľkých je závislý od podmienok a bude posudzovaný individuálne, pričom c</w:t>
      </w:r>
      <w:r>
        <w:t xml:space="preserve">hov väčšieho počtu kusov ako </w:t>
      </w:r>
      <w:r>
        <w:rPr>
          <w:color w:val="FF0000"/>
        </w:rPr>
        <w:t>2 - 3</w:t>
      </w:r>
      <w:r>
        <w:t xml:space="preserve"> je podmienený súhlasom majiteľa nehnuteľnosti, ktorý súhlas bude  evidovaný v rámci evidencie obce.</w:t>
      </w:r>
    </w:p>
    <w:p w:rsidR="006C0C18" w:rsidRDefault="00751AB7">
      <w:pPr>
        <w:pStyle w:val="Odsekzoznamu"/>
        <w:numPr>
          <w:ilvl w:val="0"/>
          <w:numId w:val="11"/>
        </w:numPr>
        <w:spacing w:after="14" w:line="22" w:lineRule="atLeast"/>
        <w:jc w:val="both"/>
      </w:pPr>
      <w:r>
        <w:t xml:space="preserve">Chov hospodárskych zvierat úžitkových veľkých v oblastiach s individuálnou zástavbou na výmere pozemkov menších ako 600 </w:t>
      </w:r>
      <w:r>
        <w:t>m2 možno iba výnimočne, a to na základe súhlasu majiteľa nehnuteľnosti a obce.</w:t>
      </w:r>
    </w:p>
    <w:p w:rsidR="006C0C18" w:rsidRDefault="00751AB7">
      <w:pPr>
        <w:pStyle w:val="Odsekzoznamu"/>
        <w:numPr>
          <w:ilvl w:val="0"/>
          <w:numId w:val="11"/>
        </w:numPr>
        <w:spacing w:after="14" w:line="22" w:lineRule="atLeast"/>
        <w:jc w:val="both"/>
      </w:pPr>
      <w:r>
        <w:t>Chovateľ je povinný pravidelne čistiť chovné zariadenie, ktoré musí mať napojenie na vodotesnú žumpu a pri chove zvierat musia byť dodržané všetky hygienicko-epidemiologické no</w:t>
      </w:r>
      <w:r>
        <w:t>rmy.</w:t>
      </w:r>
    </w:p>
    <w:p w:rsidR="006C0C18" w:rsidRDefault="00751AB7">
      <w:pPr>
        <w:pStyle w:val="Odsekzoznamu"/>
        <w:numPr>
          <w:ilvl w:val="0"/>
          <w:numId w:val="11"/>
        </w:numPr>
        <w:spacing w:after="14" w:line="22" w:lineRule="atLeast"/>
        <w:jc w:val="both"/>
      </w:pPr>
      <w:r>
        <w:t>Chov exotických zvierat a jedovatých zvierat podlieha osobitným veterinárnym predpisom.</w:t>
      </w:r>
    </w:p>
    <w:p w:rsidR="006C0C18" w:rsidRDefault="00751AB7">
      <w:pPr>
        <w:pStyle w:val="Odsekzoznamu"/>
        <w:numPr>
          <w:ilvl w:val="0"/>
          <w:numId w:val="11"/>
        </w:numPr>
        <w:spacing w:after="14" w:line="22" w:lineRule="atLeast"/>
        <w:jc w:val="both"/>
      </w:pPr>
      <w:r>
        <w:t>Chov divo žijúcich zvierat v obytných a rodinných domoch, dvoroch a záhradách je na území obce zakázaný.</w:t>
      </w:r>
    </w:p>
    <w:p w:rsidR="006C0C18" w:rsidRDefault="006C0C18">
      <w:pPr>
        <w:pStyle w:val="Standard"/>
        <w:spacing w:after="14" w:line="22" w:lineRule="atLeast"/>
        <w:jc w:val="both"/>
        <w:rPr>
          <w:b/>
        </w:rPr>
      </w:pPr>
    </w:p>
    <w:p w:rsidR="006C0C18" w:rsidRDefault="00751AB7">
      <w:pPr>
        <w:pStyle w:val="Standard"/>
        <w:jc w:val="center"/>
      </w:pPr>
      <w:r>
        <w:t>Článok V.</w:t>
      </w:r>
    </w:p>
    <w:p w:rsidR="006C0C18" w:rsidRDefault="00751AB7">
      <w:pPr>
        <w:pStyle w:val="Standard"/>
        <w:jc w:val="center"/>
        <w:rPr>
          <w:b/>
        </w:rPr>
      </w:pPr>
      <w:r>
        <w:rPr>
          <w:b/>
        </w:rPr>
        <w:t>PRIESTUPKY A KONTROLA</w:t>
      </w:r>
    </w:p>
    <w:p w:rsidR="006C0C18" w:rsidRDefault="006C0C18">
      <w:pPr>
        <w:pStyle w:val="Standard"/>
        <w:jc w:val="center"/>
        <w:rPr>
          <w:b/>
        </w:rPr>
      </w:pPr>
    </w:p>
    <w:p w:rsidR="006C0C18" w:rsidRDefault="00751AB7">
      <w:pPr>
        <w:pStyle w:val="Odsekzoznamu"/>
        <w:numPr>
          <w:ilvl w:val="0"/>
          <w:numId w:val="22"/>
        </w:numPr>
        <w:jc w:val="both"/>
      </w:pPr>
      <w:r>
        <w:t>Priestupku sa dopustí te</w:t>
      </w:r>
      <w:r>
        <w:t>n, kto poruší VZN alebo všeobecne záväzné právne predpisy upravujúce povinnosti na úseku veterinárnej starostlivosti a ochrany zdravia zvieraťa.</w:t>
      </w:r>
    </w:p>
    <w:p w:rsidR="006C0C18" w:rsidRDefault="00751AB7">
      <w:pPr>
        <w:pStyle w:val="Odsekzoznamu"/>
        <w:numPr>
          <w:ilvl w:val="0"/>
          <w:numId w:val="13"/>
        </w:numPr>
        <w:jc w:val="both"/>
      </w:pPr>
      <w:r>
        <w:t xml:space="preserve">Kontrolu dodržiavania ustanovení VZN sú oprávnení vykonávať starosta obce, poverení pracovníci obecného úradu, </w:t>
      </w:r>
      <w:r>
        <w:t>poslanci obecného zastupiteľstva, poverení členovia komisií obecného zastupiteľstva a hlavný kontrolór obce.</w:t>
      </w:r>
    </w:p>
    <w:p w:rsidR="006C0C18" w:rsidRDefault="00751AB7">
      <w:pPr>
        <w:pStyle w:val="Odsekzoznamu"/>
        <w:numPr>
          <w:ilvl w:val="0"/>
          <w:numId w:val="13"/>
        </w:numPr>
        <w:jc w:val="both"/>
      </w:pPr>
      <w:r>
        <w:t xml:space="preserve">Pri porušení povinností a zákazov obsiahnutých vo VZN môže obec v súčinnosti s Regionálnou veterinárnou a potravinovou správou  nariadiť opatrenia </w:t>
      </w:r>
      <w:r>
        <w:t>, resp. obmedziť chov zvierat, zakázať ho, alebo vykonať likvidáciu chovu zvierat v určenom termíne na náklady chovateľa.</w:t>
      </w:r>
    </w:p>
    <w:p w:rsidR="006C0C18" w:rsidRDefault="006C0C18">
      <w:pPr>
        <w:pStyle w:val="Standard"/>
        <w:ind w:left="360"/>
        <w:jc w:val="both"/>
      </w:pPr>
    </w:p>
    <w:p w:rsidR="006C0C18" w:rsidRDefault="00751AB7">
      <w:pPr>
        <w:pStyle w:val="Standard"/>
        <w:ind w:left="360"/>
        <w:jc w:val="center"/>
      </w:pPr>
      <w:r>
        <w:t>Článok VI.</w:t>
      </w:r>
    </w:p>
    <w:p w:rsidR="006C0C18" w:rsidRDefault="00751AB7">
      <w:pPr>
        <w:pStyle w:val="Standard"/>
        <w:ind w:left="360"/>
        <w:jc w:val="center"/>
        <w:rPr>
          <w:b/>
        </w:rPr>
      </w:pPr>
      <w:r>
        <w:rPr>
          <w:b/>
        </w:rPr>
        <w:lastRenderedPageBreak/>
        <w:t>ZÁVEREČNÉ USTANOVENIA</w:t>
      </w:r>
    </w:p>
    <w:p w:rsidR="006C0C18" w:rsidRDefault="006C0C18">
      <w:pPr>
        <w:pStyle w:val="Standard"/>
        <w:jc w:val="both"/>
        <w:rPr>
          <w:b/>
          <w:bCs/>
        </w:rPr>
      </w:pPr>
    </w:p>
    <w:p w:rsidR="006C0C18" w:rsidRDefault="00751AB7">
      <w:pPr>
        <w:pStyle w:val="Standard"/>
        <w:numPr>
          <w:ilvl w:val="0"/>
          <w:numId w:val="23"/>
        </w:numPr>
        <w:suppressAutoHyphens w:val="0"/>
        <w:spacing w:after="5" w:line="268" w:lineRule="auto"/>
        <w:ind w:hanging="283"/>
        <w:jc w:val="both"/>
      </w:pPr>
      <w:r>
        <w:t xml:space="preserve">Toto Všeobecne záväzné nariadenie č. 5/2018, ktorým sa upravujú podmienky chovu zvierat na území </w:t>
      </w:r>
      <w:r>
        <w:t>obce Brusno, bolo schválené Obecným zastupiteľstvom obce Brusno uznesením č. 33..../201/ a nadobúda účinnosť dňa .................... .</w:t>
      </w:r>
    </w:p>
    <w:p w:rsidR="006C0C18" w:rsidRDefault="00751AB7">
      <w:pPr>
        <w:pStyle w:val="Standard"/>
        <w:spacing w:line="259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Viera Krakovská</w:t>
      </w:r>
    </w:p>
    <w:p w:rsidR="006C0C18" w:rsidRDefault="00751AB7">
      <w:pPr>
        <w:pStyle w:val="Standard"/>
        <w:spacing w:line="259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starostka obce</w:t>
      </w:r>
    </w:p>
    <w:sectPr w:rsidR="006C0C1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B7" w:rsidRDefault="00751AB7">
      <w:r>
        <w:separator/>
      </w:r>
    </w:p>
  </w:endnote>
  <w:endnote w:type="continuationSeparator" w:id="0">
    <w:p w:rsidR="00751AB7" w:rsidRDefault="0075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B7" w:rsidRDefault="00751AB7">
      <w:r>
        <w:rPr>
          <w:color w:val="000000"/>
        </w:rPr>
        <w:separator/>
      </w:r>
    </w:p>
  </w:footnote>
  <w:footnote w:type="continuationSeparator" w:id="0">
    <w:p w:rsidR="00751AB7" w:rsidRDefault="0075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F15"/>
    <w:multiLevelType w:val="multilevel"/>
    <w:tmpl w:val="747AECE4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97C0A97"/>
    <w:multiLevelType w:val="multilevel"/>
    <w:tmpl w:val="D07A628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99815F5"/>
    <w:multiLevelType w:val="multilevel"/>
    <w:tmpl w:val="14CC5A5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1F8546F"/>
    <w:multiLevelType w:val="multilevel"/>
    <w:tmpl w:val="D55A9B8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5A42FF7"/>
    <w:multiLevelType w:val="multilevel"/>
    <w:tmpl w:val="B3404DC6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F30045F"/>
    <w:multiLevelType w:val="multilevel"/>
    <w:tmpl w:val="CFF6888E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0C40A36"/>
    <w:multiLevelType w:val="multilevel"/>
    <w:tmpl w:val="C1AC923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4461707E"/>
    <w:multiLevelType w:val="multilevel"/>
    <w:tmpl w:val="A956E250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4F467235"/>
    <w:multiLevelType w:val="multilevel"/>
    <w:tmpl w:val="39E0AB0C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60FD0F77"/>
    <w:multiLevelType w:val="multilevel"/>
    <w:tmpl w:val="165AF4E8"/>
    <w:styleLink w:val="WWNum3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">
    <w:nsid w:val="63713C1E"/>
    <w:multiLevelType w:val="multilevel"/>
    <w:tmpl w:val="1E6A31F6"/>
    <w:styleLink w:val="WWNum14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">
    <w:nsid w:val="67196CE5"/>
    <w:multiLevelType w:val="multilevel"/>
    <w:tmpl w:val="DCA4400A"/>
    <w:styleLink w:val="WWNum1"/>
    <w:lvl w:ilvl="0">
      <w:numFmt w:val="bullet"/>
      <w:lvlText w:val="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717573D9"/>
    <w:multiLevelType w:val="multilevel"/>
    <w:tmpl w:val="1B0CF9F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7EC524C2"/>
    <w:multiLevelType w:val="multilevel"/>
    <w:tmpl w:val="B852BA30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0"/>
  </w:num>
  <w:num w:numId="12">
    <w:abstractNumId w:val="8"/>
  </w:num>
  <w:num w:numId="13">
    <w:abstractNumId w:val="7"/>
  </w:num>
  <w:num w:numId="14">
    <w:abstractNumId w:val="10"/>
  </w:num>
  <w:num w:numId="15">
    <w:abstractNumId w:val="9"/>
    <w:lvlOverride w:ilvl="0"/>
  </w:num>
  <w:num w:numId="16">
    <w:abstractNumId w:val="6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0C18"/>
    <w:rsid w:val="006C0C18"/>
    <w:rsid w:val="00751AB7"/>
    <w:rsid w:val="009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zov"/>
    <w:next w:val="Textbody"/>
    <w:pPr>
      <w:keepLines/>
      <w:spacing w:after="1" w:line="259" w:lineRule="auto"/>
      <w:ind w:left="10" w:right="12" w:hanging="10"/>
      <w:jc w:val="center"/>
      <w:outlineLvl w:val="0"/>
    </w:pPr>
    <w:rPr>
      <w:b/>
      <w:color w:val="000000"/>
      <w:sz w:val="32"/>
      <w:szCs w:val="22"/>
    </w:rPr>
  </w:style>
  <w:style w:type="paragraph" w:styleId="Nadpis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ar-SA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  <w:rPr>
      <w:rFonts w:cs="Tahoma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Popisek">
    <w:name w:val="Popisek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Standard"/>
    <w:pPr>
      <w:suppressLineNumbers/>
    </w:pPr>
    <w:rPr>
      <w:rFonts w:cs="Tahoma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</w:pPr>
    <w:rPr>
      <w:szCs w:val="20"/>
      <w:lang w:val="cs-CZ"/>
    </w:rPr>
  </w:style>
  <w:style w:type="paragraph" w:customStyle="1" w:styleId="odsek">
    <w:name w:val="odsek"/>
    <w:basedOn w:val="Standard"/>
    <w:pPr>
      <w:keepNext/>
      <w:spacing w:before="60" w:after="60"/>
      <w:ind w:firstLine="709"/>
      <w:jc w:val="both"/>
    </w:pPr>
    <w:rPr>
      <w:szCs w:val="22"/>
    </w:rPr>
  </w:style>
  <w:style w:type="paragraph" w:styleId="Odsekzoznamu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Standardnpsmoodstavce">
    <w:name w:val="Standardní písmo odstavce"/>
  </w:style>
  <w:style w:type="character" w:customStyle="1" w:styleId="Nadpis1Char">
    <w:name w:val="Nadpis 1 Char"/>
    <w:basedOn w:val="Predvolenpsmoodseku"/>
    <w:rPr>
      <w:b/>
      <w:color w:val="000000"/>
      <w:sz w:val="32"/>
      <w:szCs w:val="22"/>
    </w:rPr>
  </w:style>
  <w:style w:type="character" w:customStyle="1" w:styleId="Nadpis2Char">
    <w:name w:val="Nadpis 2 Char"/>
    <w:basedOn w:val="Predvolenpsmoodseku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  <w:style w:type="numbering" w:customStyle="1" w:styleId="WWNum11">
    <w:name w:val="WWNum11"/>
    <w:basedOn w:val="Bezzoznamu"/>
    <w:pPr>
      <w:numPr>
        <w:numId w:val="11"/>
      </w:numPr>
    </w:pPr>
  </w:style>
  <w:style w:type="numbering" w:customStyle="1" w:styleId="WWNum12">
    <w:name w:val="WWNum12"/>
    <w:basedOn w:val="Bezzoznamu"/>
    <w:pPr>
      <w:numPr>
        <w:numId w:val="12"/>
      </w:numPr>
    </w:pPr>
  </w:style>
  <w:style w:type="numbering" w:customStyle="1" w:styleId="WWNum13">
    <w:name w:val="WWNum13"/>
    <w:basedOn w:val="Bezzoznamu"/>
    <w:pPr>
      <w:numPr>
        <w:numId w:val="13"/>
      </w:numPr>
    </w:pPr>
  </w:style>
  <w:style w:type="numbering" w:customStyle="1" w:styleId="WWNum14">
    <w:name w:val="WWNum14"/>
    <w:basedOn w:val="Bezzoznamu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zov"/>
    <w:next w:val="Textbody"/>
    <w:pPr>
      <w:keepLines/>
      <w:spacing w:after="1" w:line="259" w:lineRule="auto"/>
      <w:ind w:left="10" w:right="12" w:hanging="10"/>
      <w:jc w:val="center"/>
      <w:outlineLvl w:val="0"/>
    </w:pPr>
    <w:rPr>
      <w:b/>
      <w:color w:val="000000"/>
      <w:sz w:val="32"/>
      <w:szCs w:val="22"/>
    </w:rPr>
  </w:style>
  <w:style w:type="paragraph" w:styleId="Nadpis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ar-SA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  <w:rPr>
      <w:rFonts w:cs="Tahoma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Popisek">
    <w:name w:val="Popisek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Standard"/>
    <w:pPr>
      <w:suppressLineNumbers/>
    </w:pPr>
    <w:rPr>
      <w:rFonts w:cs="Tahoma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</w:pPr>
    <w:rPr>
      <w:szCs w:val="20"/>
      <w:lang w:val="cs-CZ"/>
    </w:rPr>
  </w:style>
  <w:style w:type="paragraph" w:customStyle="1" w:styleId="odsek">
    <w:name w:val="odsek"/>
    <w:basedOn w:val="Standard"/>
    <w:pPr>
      <w:keepNext/>
      <w:spacing w:before="60" w:after="60"/>
      <w:ind w:firstLine="709"/>
      <w:jc w:val="both"/>
    </w:pPr>
    <w:rPr>
      <w:szCs w:val="22"/>
    </w:rPr>
  </w:style>
  <w:style w:type="paragraph" w:styleId="Odsekzoznamu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Standardnpsmoodstavce">
    <w:name w:val="Standardní písmo odstavce"/>
  </w:style>
  <w:style w:type="character" w:customStyle="1" w:styleId="Nadpis1Char">
    <w:name w:val="Nadpis 1 Char"/>
    <w:basedOn w:val="Predvolenpsmoodseku"/>
    <w:rPr>
      <w:b/>
      <w:color w:val="000000"/>
      <w:sz w:val="32"/>
      <w:szCs w:val="22"/>
    </w:rPr>
  </w:style>
  <w:style w:type="character" w:customStyle="1" w:styleId="Nadpis2Char">
    <w:name w:val="Nadpis 2 Char"/>
    <w:basedOn w:val="Predvolenpsmoodseku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  <w:style w:type="numbering" w:customStyle="1" w:styleId="WWNum11">
    <w:name w:val="WWNum11"/>
    <w:basedOn w:val="Bezzoznamu"/>
    <w:pPr>
      <w:numPr>
        <w:numId w:val="11"/>
      </w:numPr>
    </w:pPr>
  </w:style>
  <w:style w:type="numbering" w:customStyle="1" w:styleId="WWNum12">
    <w:name w:val="WWNum12"/>
    <w:basedOn w:val="Bezzoznamu"/>
    <w:pPr>
      <w:numPr>
        <w:numId w:val="12"/>
      </w:numPr>
    </w:pPr>
  </w:style>
  <w:style w:type="numbering" w:customStyle="1" w:styleId="WWNum13">
    <w:name w:val="WWNum13"/>
    <w:basedOn w:val="Bezzoznamu"/>
    <w:pPr>
      <w:numPr>
        <w:numId w:val="13"/>
      </w:numPr>
    </w:pPr>
  </w:style>
  <w:style w:type="numbering" w:customStyle="1" w:styleId="WWNum14">
    <w:name w:val="WWNum14"/>
    <w:basedOn w:val="Bezzoznamu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VZN o držaní a chove hospodárskych zvierat v Obci Štítnik</vt:lpstr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VZN o držaní a chove hospodárskych zvierat v Obci Štítnik</dc:title>
  <dc:creator>Gallová Mária</dc:creator>
  <cp:lastModifiedBy>Rado</cp:lastModifiedBy>
  <cp:revision>1</cp:revision>
  <cp:lastPrinted>2018-07-13T07:54:00Z</cp:lastPrinted>
  <dcterms:created xsi:type="dcterms:W3CDTF">2018-06-27T10:12:00Z</dcterms:created>
  <dcterms:modified xsi:type="dcterms:W3CDTF">2018-07-13T10:09:00Z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